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lineRule="auto"/>
        <w:jc w:val="center"/>
        <w:rPr>
          <w:rFonts w:ascii="Open Sans" w:cs="Open Sans" w:eastAsia="Open Sans" w:hAnsi="Open Sans"/>
          <w:sz w:val="42"/>
          <w:szCs w:val="42"/>
        </w:rPr>
      </w:pPr>
      <w:bookmarkStart w:colFirst="0" w:colLast="0" w:name="_71x13qrc807x" w:id="0"/>
      <w:bookmarkEnd w:id="0"/>
      <w:r w:rsidDel="00000000" w:rsidR="00000000" w:rsidRPr="00000000">
        <w:rPr>
          <w:rFonts w:ascii="Open Sans" w:cs="Open Sans" w:eastAsia="Open Sans" w:hAnsi="Open Sans"/>
          <w:color w:val="34351a"/>
          <w:sz w:val="42"/>
          <w:szCs w:val="42"/>
          <w:rtl w:val="0"/>
        </w:rPr>
        <w:t xml:space="preserve">Module 1 Reading Guide Questions</w:t>
      </w:r>
      <w:r w:rsidDel="00000000" w:rsidR="00000000" w:rsidRPr="00000000">
        <w:rPr>
          <w:rtl w:val="0"/>
        </w:rPr>
      </w:r>
    </w:p>
    <w:p w:rsidR="00000000" w:rsidDel="00000000" w:rsidP="00000000" w:rsidRDefault="00000000" w:rsidRPr="00000000" w14:paraId="00000002">
      <w:pPr>
        <w:pStyle w:val="Heading3"/>
        <w:spacing w:after="0" w:lineRule="auto"/>
        <w:rPr>
          <w:rFonts w:ascii="Open Sans" w:cs="Open Sans" w:eastAsia="Open Sans" w:hAnsi="Open Sans"/>
          <w:b w:val="0"/>
          <w:sz w:val="30"/>
          <w:szCs w:val="30"/>
        </w:rPr>
      </w:pPr>
      <w:bookmarkStart w:colFirst="0" w:colLast="0" w:name="_g7xwdmssg1il" w:id="1"/>
      <w:bookmarkEnd w:id="1"/>
      <w:r w:rsidDel="00000000" w:rsidR="00000000" w:rsidRPr="00000000">
        <w:rPr>
          <w:rFonts w:ascii="Open Sans" w:cs="Open Sans" w:eastAsia="Open Sans" w:hAnsi="Open Sans"/>
          <w:b w:val="0"/>
          <w:sz w:val="30"/>
          <w:szCs w:val="30"/>
          <w:rtl w:val="0"/>
        </w:rPr>
        <w:t xml:space="preserve"> </w:t>
      </w:r>
    </w:p>
    <w:p w:rsidR="00000000" w:rsidDel="00000000" w:rsidP="00000000" w:rsidRDefault="00000000" w:rsidRPr="00000000" w14:paraId="00000003">
      <w:pPr>
        <w:spacing w:after="0" w:lineRule="auto"/>
        <w:rPr>
          <w:rFonts w:ascii="Open Sans" w:cs="Open Sans" w:eastAsia="Open Sans" w:hAnsi="Open Sans"/>
          <w:sz w:val="20"/>
          <w:szCs w:val="20"/>
        </w:rPr>
      </w:pPr>
      <w:bookmarkStart w:colFirst="0" w:colLast="0" w:name="_gjdgxs" w:id="2"/>
      <w:bookmarkEnd w:id="2"/>
      <w:r w:rsidDel="00000000" w:rsidR="00000000" w:rsidRPr="00000000">
        <w:rPr>
          <w:rFonts w:ascii="Open Sans" w:cs="Open Sans" w:eastAsia="Open Sans" w:hAnsi="Open Sans"/>
          <w:sz w:val="20"/>
          <w:szCs w:val="20"/>
          <w:rtl w:val="0"/>
        </w:rPr>
        <w:t xml:space="preserve">Using the information in the lecture notes, provide </w:t>
      </w:r>
      <w:r w:rsidDel="00000000" w:rsidR="00000000" w:rsidRPr="00000000">
        <w:rPr>
          <w:rFonts w:ascii="Open Sans" w:cs="Open Sans" w:eastAsia="Open Sans" w:hAnsi="Open Sans"/>
          <w:i w:val="1"/>
          <w:sz w:val="20"/>
          <w:szCs w:val="20"/>
          <w:rtl w:val="0"/>
        </w:rPr>
        <w:t xml:space="preserve">a full and complete answer</w:t>
      </w:r>
      <w:r w:rsidDel="00000000" w:rsidR="00000000" w:rsidRPr="00000000">
        <w:rPr>
          <w:rFonts w:ascii="Open Sans" w:cs="Open Sans" w:eastAsia="Open Sans" w:hAnsi="Open Sans"/>
          <w:sz w:val="20"/>
          <w:szCs w:val="20"/>
          <w:rtl w:val="0"/>
        </w:rPr>
        <w:t xml:space="preserve"> to the following questions. Feel free to consult the lecture notes as you write your answer. Quotations from the lecture notes are allowed, but you are encouraged to use your own words as much as possible. </w:t>
      </w:r>
    </w:p>
    <w:p w:rsidR="00000000" w:rsidDel="00000000" w:rsidP="00000000" w:rsidRDefault="00000000" w:rsidRPr="00000000" w14:paraId="00000004">
      <w:pPr>
        <w:pStyle w:val="Heading2"/>
        <w:pBdr>
          <w:bottom w:color="34351a" w:space="2" w:sz="8" w:val="single"/>
        </w:pBdr>
        <w:spacing w:after="0" w:line="240" w:lineRule="auto"/>
        <w:rPr/>
      </w:pPr>
      <w:bookmarkStart w:colFirst="0" w:colLast="0" w:name="_vscyld9oks45" w:id="3"/>
      <w:bookmarkEnd w:id="3"/>
      <w:r w:rsidDel="00000000" w:rsidR="00000000" w:rsidRPr="00000000">
        <w:rPr>
          <w:rFonts w:ascii="Open Sans" w:cs="Open Sans" w:eastAsia="Open Sans" w:hAnsi="Open Sans"/>
          <w:color w:val="34351a"/>
          <w:sz w:val="30"/>
          <w:szCs w:val="30"/>
          <w:rtl w:val="0"/>
        </w:rPr>
        <w:t xml:space="preserve">Preparing for the Journey – Introductory Issues</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76" w:lineRule="auto"/>
        <w:ind w:left="360" w:right="0" w:hanging="360"/>
        <w:jc w:val="left"/>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According to the lecture, what is God’s Ultimate Goal? (5 pts)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76" w:lineRule="auto"/>
        <w:ind w:left="360" w:right="0" w:firstLine="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What are the three key phrases related to God’s Ultimate Goal that are scattered throughout the Bible?        (6 points)</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1080" w:right="0" w:firstLine="0"/>
        <w:jc w:val="lef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1080" w:right="0" w:firstLine="0"/>
        <w:jc w:val="lef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What is the tragedy of the Old Testament that was discussed in </w:t>
      </w:r>
      <w:r w:rsidDel="00000000" w:rsidR="00000000" w:rsidRPr="00000000">
        <w:rPr>
          <w:rFonts w:ascii="Open Sans" w:cs="Open Sans" w:eastAsia="Open Sans" w:hAnsi="Open Sans"/>
          <w:sz w:val="20"/>
          <w:szCs w:val="20"/>
          <w:rtl w:val="0"/>
        </w:rPr>
        <w:t xml:space="preserve">notes</w:t>
      </w: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 (5 points)</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360" w:right="0" w:firstLine="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360" w:right="0" w:firstLine="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How does the work of Christ fit into God’s Ultimate Goal? (5 points)</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360" w:right="0" w:firstLine="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1"/>
          <w:smallCaps w:val="0"/>
          <w:strike w:val="0"/>
          <w:color w:val="000000"/>
          <w:sz w:val="20"/>
          <w:szCs w:val="20"/>
          <w:u w:val="none"/>
          <w:shd w:fill="auto" w:val="clear"/>
          <w:vertAlign w:val="baseline"/>
          <w:rtl w:val="0"/>
        </w:rPr>
        <w:t xml:space="preserve">Reflection Question:</w:t>
      </w: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 In light of our discussion of all God is doing to have a relationship with you, how does that make you feel? How has that impacted (or how </w:t>
      </w:r>
      <w:r w:rsidDel="00000000" w:rsidR="00000000" w:rsidRPr="00000000">
        <w:rPr>
          <w:rFonts w:ascii="Open Sans" w:cs="Open Sans" w:eastAsia="Open Sans" w:hAnsi="Open Sans"/>
          <w:i w:val="1"/>
          <w:smallCaps w:val="0"/>
          <w:strike w:val="0"/>
          <w:color w:val="000000"/>
          <w:sz w:val="20"/>
          <w:szCs w:val="20"/>
          <w:u w:val="none"/>
          <w:shd w:fill="auto" w:val="clear"/>
          <w:vertAlign w:val="baseline"/>
          <w:rtl w:val="0"/>
        </w:rPr>
        <w:t xml:space="preserve">should</w:t>
      </w: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 it impact) your relationship with the Lord? [For this question, make sure you include information that is different than the application points </w:t>
      </w:r>
      <w:r w:rsidDel="00000000" w:rsidR="00000000" w:rsidRPr="00000000">
        <w:rPr>
          <w:rFonts w:ascii="Open Sans" w:cs="Open Sans" w:eastAsia="Open Sans" w:hAnsi="Open Sans"/>
          <w:sz w:val="20"/>
          <w:szCs w:val="20"/>
          <w:rtl w:val="0"/>
        </w:rPr>
        <w:t xml:space="preserve">that were </w:t>
      </w: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made in </w:t>
      </w:r>
      <w:r w:rsidDel="00000000" w:rsidR="00000000" w:rsidRPr="00000000">
        <w:rPr>
          <w:rFonts w:ascii="Open Sans" w:cs="Open Sans" w:eastAsia="Open Sans" w:hAnsi="Open Sans"/>
          <w:sz w:val="20"/>
          <w:szCs w:val="20"/>
          <w:rtl w:val="0"/>
        </w:rPr>
        <w:t xml:space="preserve">the notes</w:t>
      </w: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 (10 points)</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360" w:right="0" w:firstLine="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76" w:lineRule="auto"/>
        <w:ind w:left="360" w:right="0" w:hanging="360"/>
        <w:jc w:val="left"/>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What were the three NT passages discussed in class that teach us about how God inspired human authors to write the New Testament? How does each of those passages describe the process of how God and human authors together wrote the Old Testament? (12 points)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Passage #1:</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480" w:before="0" w:line="276" w:lineRule="auto"/>
        <w:ind w:left="1440" w:right="0" w:hanging="360"/>
        <w:jc w:val="left"/>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Insight or metaphor from this passage:</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1440" w:right="0" w:firstLine="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Passage #2: </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480" w:before="0" w:line="276" w:lineRule="auto"/>
        <w:ind w:left="1440" w:right="0" w:hanging="360"/>
        <w:jc w:val="left"/>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Insight or metaphor from this passage:</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1440" w:right="0" w:firstLine="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Passage #3:</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480" w:before="0" w:line="276" w:lineRule="auto"/>
        <w:ind w:left="1440" w:right="0" w:hanging="360"/>
        <w:jc w:val="left"/>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Insight or metaphor from this passage:</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360" w:right="0" w:firstLine="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360" w:right="0" w:firstLine="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76" w:lineRule="auto"/>
        <w:ind w:left="360" w:right="0" w:hanging="360"/>
        <w:jc w:val="left"/>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How long did it take for the Old Testament to be written? In what years was it written? (5 points)</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360" w:right="0" w:firstLine="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360" w:right="0" w:firstLine="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76" w:lineRule="auto"/>
        <w:ind w:left="360" w:right="0" w:hanging="360"/>
        <w:jc w:val="left"/>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What languages did God use to speak to us in the Old Testament? (5 points)</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080" w:right="0" w:firstLine="0"/>
        <w:jc w:val="left"/>
        <w:rPr>
          <w:rFonts w:ascii="Open Sans" w:cs="Open Sans" w:eastAsia="Open Sans" w:hAnsi="Open Sans"/>
          <w:i w:val="0"/>
          <w:smallCaps w:val="0"/>
          <w:strike w:val="0"/>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360" w:right="0" w:firstLine="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360" w:right="0" w:firstLine="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76" w:lineRule="auto"/>
        <w:ind w:left="360" w:right="0" w:hanging="360"/>
        <w:jc w:val="left"/>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Briefly explain the four phases discussed in </w:t>
      </w:r>
      <w:r w:rsidDel="00000000" w:rsidR="00000000" w:rsidRPr="00000000">
        <w:rPr>
          <w:rFonts w:ascii="Open Sans" w:cs="Open Sans" w:eastAsia="Open Sans" w:hAnsi="Open Sans"/>
          <w:sz w:val="20"/>
          <w:szCs w:val="20"/>
          <w:rtl w:val="0"/>
        </w:rPr>
        <w:t xml:space="preserve">the notes</w:t>
      </w: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 about how the Old Testament came to us today. (12 pts)</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80" w:before="0" w:line="276" w:lineRule="auto"/>
        <w:ind w:left="1080" w:right="0" w:hanging="360"/>
        <w:jc w:val="left"/>
        <w:rPr>
          <w:rFonts w:ascii="Open Sans" w:cs="Open Sans" w:eastAsia="Open Sans" w:hAnsi="Open Sans"/>
          <w:i w:val="1"/>
          <w:smallCaps w:val="0"/>
          <w:strike w:val="0"/>
          <w:color w:val="000000"/>
          <w:sz w:val="20"/>
          <w:szCs w:val="20"/>
          <w:shd w:fill="auto" w:val="clear"/>
          <w:vertAlign w:val="baseline"/>
        </w:rPr>
      </w:pPr>
      <w:r w:rsidDel="00000000" w:rsidR="00000000" w:rsidRPr="00000000">
        <w:rPr>
          <w:rFonts w:ascii="Open Sans" w:cs="Open Sans" w:eastAsia="Open Sans" w:hAnsi="Open Sans"/>
          <w:i w:val="1"/>
          <w:smallCaps w:val="0"/>
          <w:strike w:val="0"/>
          <w:color w:val="000000"/>
          <w:sz w:val="20"/>
          <w:szCs w:val="20"/>
          <w:u w:val="none"/>
          <w:shd w:fill="auto" w:val="clear"/>
          <w:vertAlign w:val="baseline"/>
          <w:rtl w:val="0"/>
        </w:rPr>
        <w:t xml:space="preserve">Original Text:</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80" w:before="0" w:line="276" w:lineRule="auto"/>
        <w:ind w:left="1080" w:right="0" w:hanging="360"/>
        <w:jc w:val="left"/>
        <w:rPr>
          <w:rFonts w:ascii="Open Sans" w:cs="Open Sans" w:eastAsia="Open Sans" w:hAnsi="Open Sans"/>
          <w:i w:val="1"/>
          <w:smallCaps w:val="0"/>
          <w:strike w:val="0"/>
          <w:color w:val="000000"/>
          <w:sz w:val="20"/>
          <w:szCs w:val="20"/>
          <w:shd w:fill="auto" w:val="clear"/>
          <w:vertAlign w:val="baseline"/>
        </w:rPr>
      </w:pPr>
      <w:r w:rsidDel="00000000" w:rsidR="00000000" w:rsidRPr="00000000">
        <w:rPr>
          <w:rFonts w:ascii="Open Sans" w:cs="Open Sans" w:eastAsia="Open Sans" w:hAnsi="Open Sans"/>
          <w:i w:val="1"/>
          <w:smallCaps w:val="0"/>
          <w:strike w:val="0"/>
          <w:color w:val="000000"/>
          <w:sz w:val="20"/>
          <w:szCs w:val="20"/>
          <w:u w:val="none"/>
          <w:shd w:fill="auto" w:val="clear"/>
          <w:vertAlign w:val="baseline"/>
          <w:rtl w:val="0"/>
        </w:rPr>
        <w:t xml:space="preserve">Transmission of the Text:</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80" w:before="0" w:line="276" w:lineRule="auto"/>
        <w:ind w:left="1080" w:right="0" w:hanging="360"/>
        <w:jc w:val="left"/>
        <w:rPr>
          <w:rFonts w:ascii="Open Sans" w:cs="Open Sans" w:eastAsia="Open Sans" w:hAnsi="Open Sans"/>
          <w:i w:val="1"/>
          <w:smallCaps w:val="0"/>
          <w:strike w:val="0"/>
          <w:color w:val="000000"/>
          <w:sz w:val="20"/>
          <w:szCs w:val="20"/>
          <w:shd w:fill="auto" w:val="clear"/>
          <w:vertAlign w:val="baseline"/>
        </w:rPr>
      </w:pPr>
      <w:r w:rsidDel="00000000" w:rsidR="00000000" w:rsidRPr="00000000">
        <w:rPr>
          <w:rFonts w:ascii="Open Sans" w:cs="Open Sans" w:eastAsia="Open Sans" w:hAnsi="Open Sans"/>
          <w:i w:val="1"/>
          <w:smallCaps w:val="0"/>
          <w:strike w:val="0"/>
          <w:color w:val="000000"/>
          <w:sz w:val="20"/>
          <w:szCs w:val="20"/>
          <w:u w:val="none"/>
          <w:shd w:fill="auto" w:val="clear"/>
          <w:vertAlign w:val="baseline"/>
          <w:rtl w:val="0"/>
        </w:rPr>
        <w:t xml:space="preserve">Recovery of the Text:</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80" w:before="0" w:line="276" w:lineRule="auto"/>
        <w:ind w:left="1080" w:right="0" w:hanging="360"/>
        <w:jc w:val="left"/>
        <w:rPr>
          <w:rFonts w:ascii="Open Sans" w:cs="Open Sans" w:eastAsia="Open Sans" w:hAnsi="Open Sans"/>
          <w:i w:val="1"/>
          <w:smallCaps w:val="0"/>
          <w:strike w:val="0"/>
          <w:color w:val="000000"/>
          <w:sz w:val="20"/>
          <w:szCs w:val="20"/>
          <w:shd w:fill="auto" w:val="clear"/>
          <w:vertAlign w:val="baseline"/>
        </w:rPr>
      </w:pPr>
      <w:r w:rsidDel="00000000" w:rsidR="00000000" w:rsidRPr="00000000">
        <w:rPr>
          <w:rFonts w:ascii="Open Sans" w:cs="Open Sans" w:eastAsia="Open Sans" w:hAnsi="Open Sans"/>
          <w:i w:val="1"/>
          <w:smallCaps w:val="0"/>
          <w:strike w:val="0"/>
          <w:color w:val="000000"/>
          <w:sz w:val="20"/>
          <w:szCs w:val="20"/>
          <w:u w:val="none"/>
          <w:shd w:fill="auto" w:val="clear"/>
          <w:vertAlign w:val="baseline"/>
          <w:rtl w:val="0"/>
        </w:rPr>
        <w:t xml:space="preserve">Translation of the Text:</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76" w:lineRule="auto"/>
        <w:ind w:left="360" w:right="0" w:hanging="360"/>
        <w:jc w:val="left"/>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What are the four various types of Bible translations discussed in </w:t>
      </w:r>
      <w:r w:rsidDel="00000000" w:rsidR="00000000" w:rsidRPr="00000000">
        <w:rPr>
          <w:rFonts w:ascii="Open Sans" w:cs="Open Sans" w:eastAsia="Open Sans" w:hAnsi="Open Sans"/>
          <w:sz w:val="20"/>
          <w:szCs w:val="20"/>
          <w:rtl w:val="0"/>
        </w:rPr>
        <w:t xml:space="preserve">the notes</w:t>
      </w: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 (8 pts) </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1080" w:right="0" w:firstLine="0"/>
        <w:jc w:val="lef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What answer was given in the </w:t>
      </w:r>
      <w:r w:rsidDel="00000000" w:rsidR="00000000" w:rsidRPr="00000000">
        <w:rPr>
          <w:rFonts w:ascii="Open Sans" w:cs="Open Sans" w:eastAsia="Open Sans" w:hAnsi="Open Sans"/>
          <w:sz w:val="20"/>
          <w:szCs w:val="20"/>
          <w:rtl w:val="0"/>
        </w:rPr>
        <w:t xml:space="preserve">notes </w:t>
      </w: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for the following question: “Which type of translation is best?”         (5 points)</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What four criteria were used by ancient Israel to select the OT books we have today? (8 points)</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1080" w:right="0" w:firstLine="0"/>
        <w:jc w:val="lef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1080" w:right="0" w:firstLine="0"/>
        <w:jc w:val="lef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What are the two “Overarching Principles” </w:t>
      </w:r>
      <w:r w:rsidDel="00000000" w:rsidR="00000000" w:rsidRPr="00000000">
        <w:rPr>
          <w:rFonts w:ascii="Open Sans" w:cs="Open Sans" w:eastAsia="Open Sans" w:hAnsi="Open Sans"/>
          <w:i w:val="0"/>
          <w:smallCaps w:val="0"/>
          <w:strike w:val="0"/>
          <w:color w:val="000000"/>
          <w:sz w:val="20"/>
          <w:szCs w:val="20"/>
          <w:u w:val="single"/>
          <w:shd w:fill="auto" w:val="clear"/>
          <w:vertAlign w:val="baseline"/>
          <w:rtl w:val="0"/>
        </w:rPr>
        <w:t xml:space="preserve">about the selection of OT books</w:t>
      </w: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 discussed in class? (6 points)</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1080" w:right="0" w:firstLine="0"/>
        <w:jc w:val="lef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1080" w:right="0" w:firstLine="0"/>
        <w:jc w:val="lef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76" w:lineRule="auto"/>
        <w:ind w:left="360" w:right="0" w:hanging="360"/>
        <w:jc w:val="left"/>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1"/>
          <w:smallCaps w:val="0"/>
          <w:strike w:val="0"/>
          <w:color w:val="000000"/>
          <w:sz w:val="20"/>
          <w:szCs w:val="20"/>
          <w:u w:val="none"/>
          <w:shd w:fill="auto" w:val="clear"/>
          <w:vertAlign w:val="baseline"/>
          <w:rtl w:val="0"/>
        </w:rPr>
        <w:t xml:space="preserve">Reflection Question:</w:t>
      </w: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 How much have you appreciated the fact that you have a Bible? Stop and reflect on the entire process we discussed this week of how God’s Word is available for you to study today … from God’s inspiration of the OT prophets to the transmission &amp; recovery of the text to the translation of the text into your language today in the 21</w:t>
      </w:r>
      <w:r w:rsidDel="00000000" w:rsidR="00000000" w:rsidRPr="00000000">
        <w:rPr>
          <w:rFonts w:ascii="Open Sans" w:cs="Open Sans" w:eastAsia="Open Sans" w:hAnsi="Open Sans"/>
          <w:i w:val="0"/>
          <w:smallCaps w:val="0"/>
          <w:strike w:val="0"/>
          <w:color w:val="000000"/>
          <w:sz w:val="20"/>
          <w:szCs w:val="20"/>
          <w:u w:val="none"/>
          <w:shd w:fill="auto" w:val="clear"/>
          <w:vertAlign w:val="superscript"/>
          <w:rtl w:val="0"/>
        </w:rPr>
        <w:t xml:space="preserve">st</w:t>
      </w: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 century. This process took thousands of years to complete. How does (or how should) that impact your relationship with the Lord? (10 points)</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360" w:right="0" w:firstLine="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360" w:right="0" w:firstLine="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What is the “Overarching Principle” </w:t>
      </w:r>
      <w:r w:rsidDel="00000000" w:rsidR="00000000" w:rsidRPr="00000000">
        <w:rPr>
          <w:rFonts w:ascii="Open Sans" w:cs="Open Sans" w:eastAsia="Open Sans" w:hAnsi="Open Sans"/>
          <w:i w:val="0"/>
          <w:smallCaps w:val="0"/>
          <w:strike w:val="0"/>
          <w:color w:val="000000"/>
          <w:sz w:val="20"/>
          <w:szCs w:val="20"/>
          <w:u w:val="single"/>
          <w:shd w:fill="auto" w:val="clear"/>
          <w:vertAlign w:val="baseline"/>
          <w:rtl w:val="0"/>
        </w:rPr>
        <w:t xml:space="preserve">about how to read the Old Testament</w:t>
      </w: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 discussed in </w:t>
      </w:r>
      <w:r w:rsidDel="00000000" w:rsidR="00000000" w:rsidRPr="00000000">
        <w:rPr>
          <w:rFonts w:ascii="Open Sans" w:cs="Open Sans" w:eastAsia="Open Sans" w:hAnsi="Open Sans"/>
          <w:sz w:val="20"/>
          <w:szCs w:val="20"/>
          <w:rtl w:val="0"/>
        </w:rPr>
        <w:t xml:space="preserve">the notes</w:t>
      </w: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 (3 points)</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360" w:right="0" w:firstLine="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360" w:right="0" w:firstLine="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76" w:lineRule="auto"/>
        <w:ind w:left="360" w:right="0" w:hanging="360"/>
        <w:jc w:val="left"/>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According to the lecture, what is the proper order to studying the Bible? (2 points)</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360" w:right="0" w:firstLine="0"/>
        <w:jc w:val="lef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360" w:right="0" w:firstLine="0"/>
        <w:jc w:val="lef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Practical Strategies for Understanding a Passage: Out of the list provided in the lecture notes, which four do you think are most important? (8 points)</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76" w:lineRule="auto"/>
        <w:ind w:left="1080" w:right="0" w:firstLine="0"/>
        <w:jc w:val="lef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76" w:lineRule="auto"/>
        <w:ind w:left="1080" w:right="0" w:firstLine="0"/>
        <w:jc w:val="lef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76" w:lineRule="auto"/>
        <w:ind w:left="360" w:right="0" w:hanging="360"/>
        <w:jc w:val="left"/>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What is the “Application Principle” discussed in class? (5 points)</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360" w:right="0" w:firstLine="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360" w:right="0" w:firstLine="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What are the “Five Key Dates of Old Testament History”? (5 points)</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1080" w:right="0" w:hanging="360"/>
        <w:jc w:val="left"/>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Abraham:</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1080" w:right="0" w:hanging="360"/>
        <w:jc w:val="left"/>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The Exodus: </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1080" w:right="0" w:hanging="360"/>
        <w:jc w:val="left"/>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David: </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1080" w:right="0" w:hanging="360"/>
        <w:jc w:val="left"/>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The Fall of Israel: </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76" w:lineRule="auto"/>
        <w:ind w:left="1080" w:right="0" w:hanging="360"/>
        <w:jc w:val="left"/>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The Fall of Judah: </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When considering the geography of the ancient Near East, why was the land of Israel considered strategically important? (10 points)</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What is Biblical Archaeology? (5 points)</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What is a “tell” (alternate spelling: “tel”) and how was it formed? (</w:t>
      </w:r>
      <w:r w:rsidDel="00000000" w:rsidR="00000000" w:rsidRPr="00000000">
        <w:rPr>
          <w:rFonts w:ascii="Open Sans" w:cs="Open Sans" w:eastAsia="Open Sans" w:hAnsi="Open Sans"/>
          <w:sz w:val="20"/>
          <w:szCs w:val="20"/>
          <w:rtl w:val="0"/>
        </w:rPr>
        <w:t xml:space="preserve">10</w:t>
      </w: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 points)</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What are the two approaches to interpreting the archaeological evidence discussed in </w:t>
      </w:r>
      <w:r w:rsidDel="00000000" w:rsidR="00000000" w:rsidRPr="00000000">
        <w:rPr>
          <w:rFonts w:ascii="Open Sans" w:cs="Open Sans" w:eastAsia="Open Sans" w:hAnsi="Open Sans"/>
          <w:sz w:val="20"/>
          <w:szCs w:val="20"/>
          <w:rtl w:val="0"/>
        </w:rPr>
        <w:t xml:space="preserve">the notes</w:t>
      </w: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 (5 points)</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080" w:right="0" w:firstLine="0"/>
        <w:jc w:val="lef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080" w:right="0" w:firstLine="0"/>
        <w:jc w:val="lef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rFonts w:ascii="Open Sans" w:cs="Open Sans" w:eastAsia="Open Sans" w:hAnsi="Open Sans"/>
          <w:i w:val="0"/>
          <w:smallCaps w:val="0"/>
          <w:strike w:val="0"/>
          <w:color w:val="000000"/>
          <w:sz w:val="20"/>
          <w:szCs w:val="20"/>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What are three proper uses of biblical archeology discussed in </w:t>
      </w:r>
      <w:r w:rsidDel="00000000" w:rsidR="00000000" w:rsidRPr="00000000">
        <w:rPr>
          <w:rFonts w:ascii="Open Sans" w:cs="Open Sans" w:eastAsia="Open Sans" w:hAnsi="Open Sans"/>
          <w:sz w:val="20"/>
          <w:szCs w:val="20"/>
          <w:rtl w:val="0"/>
        </w:rPr>
        <w:t xml:space="preserve">the notes</w:t>
      </w: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 (10 points)</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76" w:lineRule="auto"/>
        <w:ind w:left="0" w:right="0" w:firstLine="0"/>
        <w:jc w:val="left"/>
        <w:rPr>
          <w:rFonts w:ascii="Open Sans" w:cs="Open Sans" w:eastAsia="Open Sans" w:hAnsi="Open Sans"/>
          <w:i w:val="0"/>
          <w:smallCaps w:val="0"/>
          <w:strike w:val="0"/>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5F">
      <w:pPr>
        <w:spacing w:after="240" w:lineRule="auto"/>
        <w:rPr>
          <w:rFonts w:ascii="Cambria" w:cs="Cambria" w:eastAsia="Cambria" w:hAnsi="Cambria"/>
        </w:rPr>
      </w:pPr>
      <w:r w:rsidDel="00000000" w:rsidR="00000000" w:rsidRPr="00000000">
        <w:rPr>
          <w:rtl w:val="0"/>
        </w:rPr>
      </w:r>
    </w:p>
    <w:sectPr>
      <w:headerReference r:id="rId6" w:type="default"/>
      <w:headerReference r:id="rId7" w:type="first"/>
      <w:footerReference r:id="rId8" w:type="default"/>
      <w:footerReference r:id="rId9" w:type="first"/>
      <w:footerReference r:id="rId10" w:type="even"/>
      <w:pgSz w:h="15840" w:w="12240" w:orient="portrait"/>
      <w:pgMar w:bottom="1152" w:top="1152" w:left="1152" w:right="115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mbria" w:cs="Cambria" w:eastAsia="Cambria" w:hAnsi="Cambria"/>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mbria" w:cs="Cambria" w:eastAsia="Cambria" w:hAnsi="Cambria"/>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spacing w:after="0" w:lineRule="auto"/>
      <w:jc w:val="center"/>
      <w:rPr>
        <w:rFonts w:ascii="Times New Roman" w:cs="Times New Roman" w:eastAsia="Times New Roman" w:hAnsi="Times New Roman"/>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spacing w:after="120" w:line="312" w:lineRule="auto"/>
      <w:jc w:val="center"/>
      <w:rPr>
        <w:rFonts w:ascii="Cambria" w:cs="Cambria" w:eastAsia="Cambria" w:hAnsi="Cambria"/>
        <w:sz w:val="28"/>
        <w:szCs w:val="28"/>
      </w:rPr>
    </w:pPr>
    <w:r w:rsidDel="00000000" w:rsidR="00000000" w:rsidRPr="00000000">
      <w:rPr>
        <w:rFonts w:ascii="Open Sans" w:cs="Open Sans" w:eastAsia="Open Sans" w:hAnsi="Open Sans"/>
        <w:sz w:val="20"/>
        <w:szCs w:val="20"/>
      </w:rPr>
      <w:drawing>
        <wp:inline distB="114300" distT="114300" distL="114300" distR="114300">
          <wp:extent cx="1833563" cy="545870"/>
          <wp:effectExtent b="0" l="0" r="0" t="0"/>
          <wp:docPr id="1" name="image1.png"/>
          <a:graphic>
            <a:graphicData uri="http://schemas.openxmlformats.org/drawingml/2006/picture">
              <pic:pic>
                <pic:nvPicPr>
                  <pic:cNvPr id="0" name="image1.png"/>
                  <pic:cNvPicPr preferRelativeResize="0"/>
                </pic:nvPicPr>
                <pic:blipFill>
                  <a:blip r:embed="rId1"/>
                  <a:srcRect b="7946" l="0" r="0" t="7946"/>
                  <a:stretch>
                    <a:fillRect/>
                  </a:stretch>
                </pic:blipFill>
                <pic:spPr>
                  <a:xfrm>
                    <a:off x="0" y="0"/>
                    <a:ext cx="1833563" cy="545870"/>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spacing w:after="0" w:lineRule="auto"/>
      <w:jc w:val="center"/>
      <w:rPr>
        <w:rFonts w:ascii="Cambria" w:cs="Cambria" w:eastAsia="Cambria" w:hAnsi="Cambria"/>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o"/>
      <w:lvlJc w:val="left"/>
      <w:pPr>
        <w:ind w:left="2160" w:hanging="180"/>
      </w:pPr>
      <w:rPr>
        <w:rFonts w:ascii="Courier New" w:cs="Courier New" w:eastAsia="Courier New" w:hAnsi="Courier New"/>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17365d"/>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mbria" w:cs="Cambria" w:eastAsia="Cambria" w:hAnsi="Cambria"/>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