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Rule="auto"/>
        <w:rPr/>
      </w:pPr>
      <w:bookmarkStart w:colFirst="0" w:colLast="0" w:name="_8tyed4m4j094" w:id="0"/>
      <w:bookmarkEnd w:id="0"/>
      <w:r w:rsidDel="00000000" w:rsidR="00000000" w:rsidRPr="00000000">
        <w:rPr>
          <w:rtl w:val="0"/>
        </w:rPr>
        <w:t xml:space="preserve">Reflection Template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Current Organizational Culture: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Describe the current culture of your church/team.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What are the prevailing attitudes, behaviors, and communication styles?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Strengths of the Culture: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What aspects of your current culture are working well?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How do these strengths contribute to your church's mission?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Areas for Improvement: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Identify areas in your church's culture that could be improved.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What challenges or issues have you observed?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Personal Leadership Reflection: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b w:val="1"/>
          <w:color w:val="0e101a"/>
        </w:rPr>
      </w:pPr>
      <w:r w:rsidDel="00000000" w:rsidR="00000000" w:rsidRPr="00000000">
        <w:rPr>
          <w:color w:val="0e101a"/>
          <w:rtl w:val="0"/>
        </w:rPr>
        <w:t xml:space="preserve">How does your leadership style align with the current culture?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b w:val="1"/>
          <w:color w:val="0e101a"/>
        </w:rPr>
      </w:pPr>
      <w:r w:rsidDel="00000000" w:rsidR="00000000" w:rsidRPr="00000000">
        <w:rPr>
          <w:color w:val="0e101a"/>
          <w:rtl w:val="0"/>
        </w:rPr>
        <w:t xml:space="preserve">Are there aspects of your leadership that could be adapted to better serve your church's culture?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